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0C06" w14:textId="77777777" w:rsidR="006014C5" w:rsidRDefault="006014C5" w:rsidP="006014C5">
      <w:pPr>
        <w:rPr>
          <w:b/>
          <w:bCs/>
        </w:rPr>
      </w:pPr>
    </w:p>
    <w:p w14:paraId="09A91940" w14:textId="77777777" w:rsidR="006014C5" w:rsidRPr="006014C5" w:rsidRDefault="006014C5" w:rsidP="006014C5">
      <w:pPr>
        <w:rPr>
          <w:b/>
          <w:bCs/>
          <w:sz w:val="26"/>
          <w:szCs w:val="26"/>
        </w:rPr>
      </w:pPr>
      <w:r w:rsidRPr="00260035">
        <w:rPr>
          <w:b/>
          <w:bCs/>
          <w:sz w:val="26"/>
          <w:szCs w:val="26"/>
        </w:rPr>
        <w:t>Title: Resolution Recognizing William McNary for Over Four Decades of Dedicated Service to Citizen Action and his Steadfast Support of the Illinois Alliance of Retired Americans (IARA)</w:t>
      </w:r>
    </w:p>
    <w:p w14:paraId="373A6246" w14:textId="77777777" w:rsidR="006014C5" w:rsidRPr="00260035" w:rsidRDefault="006014C5" w:rsidP="006014C5">
      <w:pPr>
        <w:rPr>
          <w:sz w:val="26"/>
          <w:szCs w:val="26"/>
        </w:rPr>
      </w:pPr>
    </w:p>
    <w:p w14:paraId="55D8EFD8" w14:textId="77777777" w:rsidR="006014C5" w:rsidRPr="006014C5" w:rsidRDefault="006014C5" w:rsidP="006014C5">
      <w:pPr>
        <w:rPr>
          <w:sz w:val="26"/>
          <w:szCs w:val="26"/>
        </w:rPr>
      </w:pPr>
      <w:proofErr w:type="gramStart"/>
      <w:r w:rsidRPr="00260035">
        <w:rPr>
          <w:b/>
          <w:bCs/>
          <w:sz w:val="26"/>
          <w:szCs w:val="26"/>
        </w:rPr>
        <w:t>Whereas</w:t>
      </w:r>
      <w:r w:rsidRPr="00260035">
        <w:rPr>
          <w:sz w:val="26"/>
          <w:szCs w:val="26"/>
        </w:rPr>
        <w:t>,</w:t>
      </w:r>
      <w:proofErr w:type="gramEnd"/>
      <w:r w:rsidRPr="00260035">
        <w:rPr>
          <w:sz w:val="26"/>
          <w:szCs w:val="26"/>
        </w:rPr>
        <w:t xml:space="preserve"> Citizen Action is a venerable organization committed to the advancement of social and economic justice, tirelessly advocating for the rights and well-being of citizens; and</w:t>
      </w:r>
    </w:p>
    <w:p w14:paraId="7E761831" w14:textId="77777777" w:rsidR="006014C5" w:rsidRPr="00260035" w:rsidRDefault="006014C5" w:rsidP="006014C5">
      <w:pPr>
        <w:rPr>
          <w:sz w:val="26"/>
          <w:szCs w:val="26"/>
        </w:rPr>
      </w:pPr>
    </w:p>
    <w:p w14:paraId="138B1121" w14:textId="77777777" w:rsidR="006014C5" w:rsidRPr="006014C5" w:rsidRDefault="006014C5" w:rsidP="006014C5">
      <w:pPr>
        <w:rPr>
          <w:sz w:val="26"/>
          <w:szCs w:val="26"/>
        </w:rPr>
      </w:pPr>
      <w:proofErr w:type="gramStart"/>
      <w:r w:rsidRPr="00260035">
        <w:rPr>
          <w:b/>
          <w:bCs/>
          <w:sz w:val="26"/>
          <w:szCs w:val="26"/>
        </w:rPr>
        <w:t>Whereas</w:t>
      </w:r>
      <w:r w:rsidRPr="00260035">
        <w:rPr>
          <w:sz w:val="26"/>
          <w:szCs w:val="26"/>
        </w:rPr>
        <w:t>,</w:t>
      </w:r>
      <w:proofErr w:type="gramEnd"/>
      <w:r w:rsidRPr="00260035">
        <w:rPr>
          <w:sz w:val="26"/>
          <w:szCs w:val="26"/>
        </w:rPr>
        <w:t xml:space="preserve"> the Illinois Alliance of Retired Americans (IARA) is dedicated to ensuring the social and economic welfare of senior citizens in our great state; and</w:t>
      </w:r>
    </w:p>
    <w:p w14:paraId="591CE618" w14:textId="77777777" w:rsidR="006014C5" w:rsidRPr="00260035" w:rsidRDefault="006014C5" w:rsidP="006014C5">
      <w:pPr>
        <w:rPr>
          <w:sz w:val="26"/>
          <w:szCs w:val="26"/>
        </w:rPr>
      </w:pPr>
    </w:p>
    <w:p w14:paraId="44B40F05" w14:textId="77777777" w:rsidR="006014C5" w:rsidRPr="006014C5" w:rsidRDefault="006014C5" w:rsidP="006014C5">
      <w:pPr>
        <w:rPr>
          <w:sz w:val="26"/>
          <w:szCs w:val="26"/>
        </w:rPr>
      </w:pPr>
      <w:proofErr w:type="gramStart"/>
      <w:r w:rsidRPr="00260035">
        <w:rPr>
          <w:b/>
          <w:bCs/>
          <w:sz w:val="26"/>
          <w:szCs w:val="26"/>
        </w:rPr>
        <w:t>Whereas</w:t>
      </w:r>
      <w:r w:rsidRPr="00260035">
        <w:rPr>
          <w:sz w:val="26"/>
          <w:szCs w:val="26"/>
        </w:rPr>
        <w:t>,</w:t>
      </w:r>
      <w:proofErr w:type="gramEnd"/>
      <w:r w:rsidRPr="00260035">
        <w:rPr>
          <w:sz w:val="26"/>
          <w:szCs w:val="26"/>
        </w:rPr>
        <w:t xml:space="preserve"> William McNary has remained a steadfast and unwavering supporter of Citizen Action and the Illinois Alliance of Retired Americans (IARA) for over four decades, dedicating his life to the noble causes of social justice, economic equity, and the rights and welfare of retirees and seniors; and</w:t>
      </w:r>
    </w:p>
    <w:p w14:paraId="4AB106A9" w14:textId="77777777" w:rsidR="006014C5" w:rsidRPr="00260035" w:rsidRDefault="006014C5" w:rsidP="006014C5">
      <w:pPr>
        <w:rPr>
          <w:sz w:val="26"/>
          <w:szCs w:val="26"/>
        </w:rPr>
      </w:pPr>
    </w:p>
    <w:p w14:paraId="0459650E" w14:textId="77777777" w:rsidR="006014C5" w:rsidRPr="006014C5" w:rsidRDefault="006014C5" w:rsidP="006014C5">
      <w:pPr>
        <w:rPr>
          <w:sz w:val="26"/>
          <w:szCs w:val="26"/>
        </w:rPr>
      </w:pPr>
      <w:proofErr w:type="gramStart"/>
      <w:r w:rsidRPr="00260035">
        <w:rPr>
          <w:b/>
          <w:bCs/>
          <w:sz w:val="26"/>
          <w:szCs w:val="26"/>
        </w:rPr>
        <w:t>Whereas</w:t>
      </w:r>
      <w:r w:rsidRPr="00260035">
        <w:rPr>
          <w:sz w:val="26"/>
          <w:szCs w:val="26"/>
        </w:rPr>
        <w:t>,</w:t>
      </w:r>
      <w:proofErr w:type="gramEnd"/>
      <w:r w:rsidRPr="00260035">
        <w:rPr>
          <w:sz w:val="26"/>
          <w:szCs w:val="26"/>
        </w:rPr>
        <w:t xml:space="preserve"> William McNary has exemplified exceptional leadership, dedication, and passion for the missions of both Citizen Action and IARA, serving as a beacon of inspiration for countless individuals, activists, and communities; and</w:t>
      </w:r>
    </w:p>
    <w:p w14:paraId="74866D86" w14:textId="77777777" w:rsidR="006014C5" w:rsidRPr="00260035" w:rsidRDefault="006014C5" w:rsidP="006014C5">
      <w:pPr>
        <w:rPr>
          <w:sz w:val="26"/>
          <w:szCs w:val="26"/>
        </w:rPr>
      </w:pPr>
    </w:p>
    <w:p w14:paraId="6424AAA8" w14:textId="77777777" w:rsidR="006014C5" w:rsidRPr="006014C5" w:rsidRDefault="006014C5" w:rsidP="006014C5">
      <w:pPr>
        <w:rPr>
          <w:sz w:val="26"/>
          <w:szCs w:val="26"/>
        </w:rPr>
      </w:pPr>
      <w:proofErr w:type="gramStart"/>
      <w:r w:rsidRPr="00260035">
        <w:rPr>
          <w:b/>
          <w:bCs/>
          <w:sz w:val="26"/>
          <w:szCs w:val="26"/>
        </w:rPr>
        <w:t>Whereas</w:t>
      </w:r>
      <w:r w:rsidRPr="00260035">
        <w:rPr>
          <w:sz w:val="26"/>
          <w:szCs w:val="26"/>
        </w:rPr>
        <w:t>,</w:t>
      </w:r>
      <w:proofErr w:type="gramEnd"/>
      <w:r w:rsidRPr="00260035">
        <w:rPr>
          <w:sz w:val="26"/>
          <w:szCs w:val="26"/>
        </w:rPr>
        <w:t xml:space="preserve"> William McNary's visionary leadership and relentless efforts have played an instrumental role in shaping policies and initiatives that have greatly benefited citizens, seniors, and communities throughout Illinois, leaving an indelible and enduring impact;</w:t>
      </w:r>
    </w:p>
    <w:p w14:paraId="6DB3EE55" w14:textId="77777777" w:rsidR="006014C5" w:rsidRPr="00260035" w:rsidRDefault="006014C5" w:rsidP="006014C5">
      <w:pPr>
        <w:rPr>
          <w:sz w:val="26"/>
          <w:szCs w:val="26"/>
        </w:rPr>
      </w:pPr>
    </w:p>
    <w:p w14:paraId="2ACB2406" w14:textId="77777777" w:rsidR="006014C5" w:rsidRPr="006014C5" w:rsidRDefault="006014C5" w:rsidP="006014C5">
      <w:pPr>
        <w:rPr>
          <w:sz w:val="26"/>
          <w:szCs w:val="26"/>
        </w:rPr>
      </w:pPr>
      <w:r w:rsidRPr="00260035">
        <w:rPr>
          <w:b/>
          <w:bCs/>
          <w:sz w:val="26"/>
          <w:szCs w:val="26"/>
        </w:rPr>
        <w:t>Now, therefore, be it resolved</w:t>
      </w:r>
      <w:r w:rsidRPr="00260035">
        <w:rPr>
          <w:sz w:val="26"/>
          <w:szCs w:val="26"/>
        </w:rPr>
        <w:t>, that the Illinois Alliance of Retired Americans (IARA) officially recognize and honor William McNary for his unparalleled service, dedication, and unwavering support spanning over four decades.</w:t>
      </w:r>
    </w:p>
    <w:p w14:paraId="4E31B84B" w14:textId="77777777" w:rsidR="006014C5" w:rsidRPr="00260035" w:rsidRDefault="006014C5" w:rsidP="006014C5">
      <w:pPr>
        <w:rPr>
          <w:sz w:val="26"/>
          <w:szCs w:val="26"/>
        </w:rPr>
      </w:pPr>
    </w:p>
    <w:p w14:paraId="64780556" w14:textId="77777777" w:rsidR="006014C5" w:rsidRPr="006014C5" w:rsidRDefault="006014C5" w:rsidP="006014C5">
      <w:pPr>
        <w:rPr>
          <w:sz w:val="26"/>
          <w:szCs w:val="26"/>
        </w:rPr>
      </w:pPr>
      <w:r w:rsidRPr="00260035">
        <w:rPr>
          <w:b/>
          <w:bCs/>
          <w:sz w:val="26"/>
          <w:szCs w:val="26"/>
        </w:rPr>
        <w:t xml:space="preserve">Be it </w:t>
      </w:r>
      <w:proofErr w:type="gramStart"/>
      <w:r w:rsidRPr="00260035">
        <w:rPr>
          <w:b/>
          <w:bCs/>
          <w:sz w:val="26"/>
          <w:szCs w:val="26"/>
        </w:rPr>
        <w:t>further resolved</w:t>
      </w:r>
      <w:r w:rsidRPr="00260035">
        <w:rPr>
          <w:sz w:val="26"/>
          <w:szCs w:val="26"/>
        </w:rPr>
        <w:t>,</w:t>
      </w:r>
      <w:proofErr w:type="gramEnd"/>
      <w:r w:rsidRPr="00260035">
        <w:rPr>
          <w:sz w:val="26"/>
          <w:szCs w:val="26"/>
        </w:rPr>
        <w:t xml:space="preserve"> that William McNary's outstanding contributions to the causes of social justice, economic equity, and the well-being of senior citizens are celebrated and commended by Illinois Alliance of Retired Americans (IARA).</w:t>
      </w:r>
    </w:p>
    <w:p w14:paraId="6B71AA40" w14:textId="77777777" w:rsidR="006014C5" w:rsidRPr="00260035" w:rsidRDefault="006014C5" w:rsidP="006014C5">
      <w:pPr>
        <w:rPr>
          <w:sz w:val="26"/>
          <w:szCs w:val="26"/>
        </w:rPr>
      </w:pPr>
    </w:p>
    <w:p w14:paraId="029D5CAE" w14:textId="77777777" w:rsidR="006014C5" w:rsidRPr="006014C5" w:rsidRDefault="006014C5" w:rsidP="006014C5">
      <w:pPr>
        <w:rPr>
          <w:sz w:val="26"/>
          <w:szCs w:val="26"/>
        </w:rPr>
      </w:pPr>
      <w:r w:rsidRPr="00260035">
        <w:rPr>
          <w:b/>
          <w:bCs/>
          <w:sz w:val="26"/>
          <w:szCs w:val="26"/>
        </w:rPr>
        <w:t xml:space="preserve">Be it </w:t>
      </w:r>
      <w:proofErr w:type="gramStart"/>
      <w:r w:rsidRPr="00260035">
        <w:rPr>
          <w:b/>
          <w:bCs/>
          <w:sz w:val="26"/>
          <w:szCs w:val="26"/>
        </w:rPr>
        <w:t>further resolved</w:t>
      </w:r>
      <w:r w:rsidRPr="00260035">
        <w:rPr>
          <w:sz w:val="26"/>
          <w:szCs w:val="26"/>
        </w:rPr>
        <w:t>,</w:t>
      </w:r>
      <w:proofErr w:type="gramEnd"/>
      <w:r w:rsidRPr="00260035">
        <w:rPr>
          <w:sz w:val="26"/>
          <w:szCs w:val="26"/>
        </w:rPr>
        <w:t xml:space="preserve"> that this resolution be presented to William McNary in a special ceremony, attended by members of IARA, colleagues, fellow activists, and community members, as an expression of our profound gratitude and admiration for his lifelong commitment to our shared values.</w:t>
      </w:r>
    </w:p>
    <w:p w14:paraId="69F92340" w14:textId="77777777" w:rsidR="006014C5" w:rsidRPr="00260035" w:rsidRDefault="006014C5" w:rsidP="006014C5">
      <w:pPr>
        <w:rPr>
          <w:sz w:val="26"/>
          <w:szCs w:val="26"/>
        </w:rPr>
      </w:pPr>
    </w:p>
    <w:p w14:paraId="15CA3641" w14:textId="77777777" w:rsidR="006014C5" w:rsidRPr="006014C5" w:rsidRDefault="006014C5" w:rsidP="006014C5">
      <w:pPr>
        <w:rPr>
          <w:sz w:val="26"/>
          <w:szCs w:val="26"/>
        </w:rPr>
      </w:pPr>
      <w:r w:rsidRPr="00260035">
        <w:rPr>
          <w:b/>
          <w:bCs/>
          <w:sz w:val="26"/>
          <w:szCs w:val="26"/>
        </w:rPr>
        <w:t xml:space="preserve">Be it </w:t>
      </w:r>
      <w:proofErr w:type="gramStart"/>
      <w:r w:rsidRPr="00260035">
        <w:rPr>
          <w:b/>
          <w:bCs/>
          <w:sz w:val="26"/>
          <w:szCs w:val="26"/>
        </w:rPr>
        <w:t>further resolved</w:t>
      </w:r>
      <w:r w:rsidRPr="00260035">
        <w:rPr>
          <w:sz w:val="26"/>
          <w:szCs w:val="26"/>
        </w:rPr>
        <w:t>,</w:t>
      </w:r>
      <w:proofErr w:type="gramEnd"/>
      <w:r w:rsidRPr="00260035">
        <w:rPr>
          <w:sz w:val="26"/>
          <w:szCs w:val="26"/>
        </w:rPr>
        <w:t xml:space="preserve"> that a copy of this resolution be prominently displayed within the offices of Citizen Action and the Illinois Alliance of Retired Americans (IARA), ensuring that William McNary's extraordinary contributions to social justice and the welfare of seniors are recognized and celebrated throughout our community and the state of Illinois.</w:t>
      </w:r>
    </w:p>
    <w:p w14:paraId="09902A97" w14:textId="77777777" w:rsidR="006014C5" w:rsidRPr="00260035" w:rsidRDefault="006014C5" w:rsidP="006014C5">
      <w:pPr>
        <w:rPr>
          <w:sz w:val="26"/>
          <w:szCs w:val="26"/>
        </w:rPr>
      </w:pPr>
    </w:p>
    <w:p w14:paraId="51D8D794" w14:textId="77777777" w:rsidR="006014C5" w:rsidRPr="006014C5" w:rsidRDefault="006014C5" w:rsidP="006014C5">
      <w:pPr>
        <w:rPr>
          <w:b/>
          <w:bCs/>
          <w:sz w:val="26"/>
          <w:szCs w:val="26"/>
        </w:rPr>
      </w:pPr>
    </w:p>
    <w:p w14:paraId="1FA2A7EE" w14:textId="77777777" w:rsidR="006014C5" w:rsidRDefault="006014C5" w:rsidP="006014C5">
      <w:pPr>
        <w:jc w:val="center"/>
        <w:rPr>
          <w:sz w:val="26"/>
          <w:szCs w:val="26"/>
        </w:rPr>
      </w:pPr>
      <w:r w:rsidRPr="00260035">
        <w:rPr>
          <w:b/>
          <w:bCs/>
          <w:sz w:val="26"/>
          <w:szCs w:val="26"/>
        </w:rPr>
        <w:t>This resolution is hereby adopted on September 15, 2023.</w:t>
      </w:r>
    </w:p>
    <w:p w14:paraId="41E653DC" w14:textId="77777777" w:rsidR="006014C5" w:rsidRDefault="006014C5" w:rsidP="006014C5">
      <w:pPr>
        <w:ind w:left="720" w:firstLine="720"/>
        <w:jc w:val="center"/>
        <w:rPr>
          <w:sz w:val="26"/>
          <w:szCs w:val="26"/>
        </w:rPr>
      </w:pPr>
    </w:p>
    <w:p w14:paraId="2F2C78D9" w14:textId="77777777" w:rsidR="006014C5" w:rsidRDefault="006014C5" w:rsidP="006014C5">
      <w:pPr>
        <w:ind w:left="720" w:firstLine="720"/>
        <w:jc w:val="center"/>
        <w:rPr>
          <w:sz w:val="26"/>
          <w:szCs w:val="26"/>
        </w:rPr>
      </w:pPr>
    </w:p>
    <w:p w14:paraId="7BF7A1F8" w14:textId="3D102371" w:rsidR="006014C5" w:rsidRPr="006014C5" w:rsidRDefault="006014C5" w:rsidP="006014C5">
      <w:pPr>
        <w:ind w:left="720" w:firstLine="720"/>
        <w:jc w:val="center"/>
        <w:rPr>
          <w:sz w:val="26"/>
          <w:szCs w:val="26"/>
        </w:rPr>
      </w:pPr>
      <w:r w:rsidRPr="006014C5">
        <w:rPr>
          <w:b/>
          <w:bCs/>
          <w:sz w:val="26"/>
          <w:szCs w:val="26"/>
        </w:rPr>
        <w:t xml:space="preserve">Don Todd </w:t>
      </w:r>
      <w:r w:rsidRPr="006014C5">
        <w:rPr>
          <w:b/>
          <w:bCs/>
          <w:sz w:val="26"/>
          <w:szCs w:val="26"/>
        </w:rPr>
        <w:tab/>
      </w:r>
      <w:r w:rsidRPr="006014C5">
        <w:rPr>
          <w:b/>
          <w:bCs/>
          <w:sz w:val="26"/>
          <w:szCs w:val="26"/>
        </w:rPr>
        <w:tab/>
      </w:r>
      <w:r w:rsidRPr="006014C5">
        <w:rPr>
          <w:b/>
          <w:bCs/>
          <w:sz w:val="26"/>
          <w:szCs w:val="26"/>
        </w:rPr>
        <w:tab/>
      </w:r>
      <w:r w:rsidRPr="006014C5">
        <w:rPr>
          <w:b/>
          <w:bCs/>
          <w:sz w:val="26"/>
          <w:szCs w:val="26"/>
        </w:rPr>
        <w:tab/>
      </w:r>
      <w:r w:rsidRPr="006014C5">
        <w:rPr>
          <w:b/>
          <w:bCs/>
          <w:sz w:val="26"/>
          <w:szCs w:val="26"/>
        </w:rPr>
        <w:tab/>
        <w:t>Jacklyn Naughton</w:t>
      </w:r>
    </w:p>
    <w:p w14:paraId="4135755B" w14:textId="68DC67FE" w:rsidR="006014C5" w:rsidRPr="006014C5" w:rsidRDefault="006014C5" w:rsidP="006014C5">
      <w:pPr>
        <w:ind w:left="1440"/>
        <w:rPr>
          <w:b/>
          <w:bCs/>
          <w:sz w:val="26"/>
          <w:szCs w:val="26"/>
        </w:rPr>
      </w:pPr>
      <w:r w:rsidRPr="006014C5">
        <w:rPr>
          <w:b/>
          <w:bCs/>
          <w:sz w:val="26"/>
          <w:szCs w:val="26"/>
        </w:rPr>
        <w:t xml:space="preserve">                 </w:t>
      </w:r>
      <w:r w:rsidRPr="006014C5">
        <w:rPr>
          <w:b/>
          <w:bCs/>
          <w:sz w:val="26"/>
          <w:szCs w:val="26"/>
        </w:rPr>
        <w:t xml:space="preserve">President </w:t>
      </w:r>
      <w:r w:rsidRPr="006014C5">
        <w:rPr>
          <w:b/>
          <w:bCs/>
          <w:sz w:val="26"/>
          <w:szCs w:val="26"/>
        </w:rPr>
        <w:tab/>
      </w:r>
      <w:r w:rsidRPr="006014C5">
        <w:rPr>
          <w:b/>
          <w:bCs/>
          <w:sz w:val="26"/>
          <w:szCs w:val="26"/>
        </w:rPr>
        <w:tab/>
      </w:r>
      <w:r w:rsidRPr="006014C5">
        <w:rPr>
          <w:b/>
          <w:bCs/>
          <w:sz w:val="26"/>
          <w:szCs w:val="26"/>
        </w:rPr>
        <w:tab/>
      </w:r>
      <w:r w:rsidRPr="006014C5">
        <w:rPr>
          <w:b/>
          <w:bCs/>
          <w:sz w:val="26"/>
          <w:szCs w:val="26"/>
        </w:rPr>
        <w:tab/>
      </w:r>
      <w:r w:rsidRPr="006014C5">
        <w:rPr>
          <w:b/>
          <w:bCs/>
          <w:sz w:val="26"/>
          <w:szCs w:val="26"/>
        </w:rPr>
        <w:tab/>
      </w:r>
      <w:r w:rsidRPr="006014C5">
        <w:rPr>
          <w:b/>
          <w:bCs/>
          <w:sz w:val="26"/>
          <w:szCs w:val="26"/>
        </w:rPr>
        <w:t xml:space="preserve">    </w:t>
      </w:r>
      <w:r w:rsidRPr="006014C5">
        <w:rPr>
          <w:b/>
          <w:bCs/>
          <w:sz w:val="26"/>
          <w:szCs w:val="26"/>
        </w:rPr>
        <w:t>Secretary</w:t>
      </w:r>
    </w:p>
    <w:sectPr w:rsidR="006014C5" w:rsidRPr="006014C5" w:rsidSect="006014C5">
      <w:headerReference w:type="default" r:id="rId8"/>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848E" w14:textId="77777777" w:rsidR="003D04D9" w:rsidRDefault="003D04D9" w:rsidP="00F55B82">
      <w:r>
        <w:separator/>
      </w:r>
    </w:p>
  </w:endnote>
  <w:endnote w:type="continuationSeparator" w:id="0">
    <w:p w14:paraId="7E18BBDA" w14:textId="77777777" w:rsidR="003D04D9" w:rsidRDefault="003D04D9" w:rsidP="00F5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EBFB" w14:textId="77777777" w:rsidR="003D04D9" w:rsidRDefault="003D04D9" w:rsidP="00F55B82">
      <w:r>
        <w:separator/>
      </w:r>
    </w:p>
  </w:footnote>
  <w:footnote w:type="continuationSeparator" w:id="0">
    <w:p w14:paraId="16242C2C" w14:textId="77777777" w:rsidR="003D04D9" w:rsidRDefault="003D04D9" w:rsidP="00F5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FD7F" w14:textId="4C13D7E0" w:rsidR="00F55B82" w:rsidRDefault="00F55B82" w:rsidP="00F55B82">
    <w:pPr>
      <w:ind w:right="-990"/>
      <w:rPr>
        <w:sz w:val="18"/>
      </w:rPr>
    </w:pPr>
    <w:r>
      <w:rPr>
        <w:noProof/>
      </w:rPr>
      <w:drawing>
        <wp:anchor distT="0" distB="0" distL="114300" distR="114300" simplePos="0" relativeHeight="251659264" behindDoc="1" locked="0" layoutInCell="1" allowOverlap="1" wp14:anchorId="7C7AC6C2" wp14:editId="2B9E30D3">
          <wp:simplePos x="0" y="0"/>
          <wp:positionH relativeFrom="column">
            <wp:posOffset>-695325</wp:posOffset>
          </wp:positionH>
          <wp:positionV relativeFrom="paragraph">
            <wp:posOffset>-203835</wp:posOffset>
          </wp:positionV>
          <wp:extent cx="2676525" cy="1285875"/>
          <wp:effectExtent l="0" t="0" r="0" b="0"/>
          <wp:wrapTight wrapText="bothSides">
            <wp:wrapPolygon edited="0">
              <wp:start x="0" y="0"/>
              <wp:lineTo x="0" y="21333"/>
              <wp:lineTo x="21523" y="21333"/>
              <wp:lineTo x="21523" y="0"/>
              <wp:lineTo x="0" y="0"/>
            </wp:wrapPolygon>
          </wp:wrapTight>
          <wp:docPr id="3" name="Picture 2"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BB1CC" w14:textId="77777777" w:rsidR="00F55B82" w:rsidRDefault="00F55B82" w:rsidP="00F55B82">
    <w:pPr>
      <w:ind w:right="-990"/>
      <w:jc w:val="right"/>
      <w:rPr>
        <w:sz w:val="18"/>
      </w:rPr>
    </w:pPr>
    <w:r>
      <w:rPr>
        <w:sz w:val="18"/>
      </w:rPr>
      <w:t>President</w:t>
    </w:r>
  </w:p>
  <w:p w14:paraId="0F60D5F3" w14:textId="77777777" w:rsidR="00F55B82" w:rsidRDefault="00F55B82" w:rsidP="00F55B82">
    <w:pPr>
      <w:pStyle w:val="Heading1"/>
    </w:pPr>
    <w:r>
      <w:t>Don Todd</w:t>
    </w:r>
  </w:p>
  <w:p w14:paraId="10FC81E7" w14:textId="77777777" w:rsidR="00F55B82" w:rsidRDefault="00F55B82" w:rsidP="00F55B82">
    <w:pPr>
      <w:ind w:right="-990"/>
      <w:jc w:val="right"/>
      <w:rPr>
        <w:sz w:val="20"/>
      </w:rPr>
    </w:pPr>
  </w:p>
  <w:p w14:paraId="42103E5B" w14:textId="77777777" w:rsidR="00F55B82" w:rsidRDefault="00F55B82" w:rsidP="00F55B82">
    <w:pPr>
      <w:ind w:right="-990"/>
      <w:jc w:val="right"/>
      <w:rPr>
        <w:sz w:val="20"/>
      </w:rPr>
    </w:pPr>
    <w:r>
      <w:rPr>
        <w:sz w:val="20"/>
      </w:rPr>
      <w:t xml:space="preserve">Executive Vice President </w:t>
    </w:r>
  </w:p>
  <w:p w14:paraId="0434EED2" w14:textId="77777777" w:rsidR="00F55B82" w:rsidRDefault="00F55B82" w:rsidP="00F55B82">
    <w:pPr>
      <w:ind w:right="-990"/>
      <w:jc w:val="right"/>
      <w:rPr>
        <w:b/>
        <w:sz w:val="20"/>
      </w:rPr>
    </w:pPr>
    <w:r>
      <w:rPr>
        <w:b/>
        <w:sz w:val="20"/>
      </w:rPr>
      <w:t>Miller T. Rodgers</w:t>
    </w:r>
  </w:p>
  <w:p w14:paraId="7DBAA5E2" w14:textId="77777777" w:rsidR="00F55B82" w:rsidRDefault="00F55B82" w:rsidP="00F55B82">
    <w:pPr>
      <w:ind w:right="-990"/>
      <w:jc w:val="right"/>
      <w:rPr>
        <w:b/>
        <w:sz w:val="20"/>
      </w:rPr>
    </w:pPr>
  </w:p>
  <w:p w14:paraId="7E0083AF" w14:textId="77777777" w:rsidR="00F55B82" w:rsidRDefault="00F5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3B7C"/>
    <w:multiLevelType w:val="hybridMultilevel"/>
    <w:tmpl w:val="7346DE2A"/>
    <w:lvl w:ilvl="0" w:tplc="972E605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2541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82"/>
    <w:rsid w:val="000D2DB6"/>
    <w:rsid w:val="000E225F"/>
    <w:rsid w:val="001225ED"/>
    <w:rsid w:val="00132C13"/>
    <w:rsid w:val="00134288"/>
    <w:rsid w:val="00141FE8"/>
    <w:rsid w:val="001A4D81"/>
    <w:rsid w:val="001A7F05"/>
    <w:rsid w:val="001B4CD2"/>
    <w:rsid w:val="00381792"/>
    <w:rsid w:val="00382083"/>
    <w:rsid w:val="003B650D"/>
    <w:rsid w:val="003C1739"/>
    <w:rsid w:val="003D04D9"/>
    <w:rsid w:val="003D0BA4"/>
    <w:rsid w:val="0048663B"/>
    <w:rsid w:val="004D4D41"/>
    <w:rsid w:val="004F5D87"/>
    <w:rsid w:val="005015C6"/>
    <w:rsid w:val="0050672B"/>
    <w:rsid w:val="00571303"/>
    <w:rsid w:val="005B7B5C"/>
    <w:rsid w:val="006014C5"/>
    <w:rsid w:val="006206C7"/>
    <w:rsid w:val="006721B8"/>
    <w:rsid w:val="0071370E"/>
    <w:rsid w:val="007D54F9"/>
    <w:rsid w:val="007E27D8"/>
    <w:rsid w:val="007F238F"/>
    <w:rsid w:val="007F2B94"/>
    <w:rsid w:val="00815CC7"/>
    <w:rsid w:val="00821905"/>
    <w:rsid w:val="008430BE"/>
    <w:rsid w:val="008477A1"/>
    <w:rsid w:val="00863AEC"/>
    <w:rsid w:val="008C4C14"/>
    <w:rsid w:val="00930AB6"/>
    <w:rsid w:val="00930D90"/>
    <w:rsid w:val="00952404"/>
    <w:rsid w:val="00A212AA"/>
    <w:rsid w:val="00A25CB1"/>
    <w:rsid w:val="00A27AFA"/>
    <w:rsid w:val="00AF365B"/>
    <w:rsid w:val="00B3092C"/>
    <w:rsid w:val="00B617D7"/>
    <w:rsid w:val="00B93512"/>
    <w:rsid w:val="00BE0ADB"/>
    <w:rsid w:val="00CA3555"/>
    <w:rsid w:val="00CA5050"/>
    <w:rsid w:val="00CE70C4"/>
    <w:rsid w:val="00CF6765"/>
    <w:rsid w:val="00D044D7"/>
    <w:rsid w:val="00D06A79"/>
    <w:rsid w:val="00D143C5"/>
    <w:rsid w:val="00D205CE"/>
    <w:rsid w:val="00D35C29"/>
    <w:rsid w:val="00DB7A92"/>
    <w:rsid w:val="00DD6CCF"/>
    <w:rsid w:val="00E777C6"/>
    <w:rsid w:val="00EC1668"/>
    <w:rsid w:val="00F5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A3D9C"/>
  <w15:chartTrackingRefBased/>
  <w15:docId w15:val="{A4FC4073-B291-144D-9CD7-4FD945B4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F55B82"/>
    <w:pPr>
      <w:keepNext/>
      <w:widowControl w:val="0"/>
      <w:ind w:right="-990"/>
      <w:jc w:val="right"/>
      <w:outlineLvl w:val="0"/>
    </w:pPr>
    <w:rPr>
      <w:rFonts w:ascii="Times New Roman" w:eastAsia="Times New Roman" w:hAnsi="Times New Roman" w:cs="Times New Roman"/>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82"/>
    <w:pPr>
      <w:tabs>
        <w:tab w:val="center" w:pos="4680"/>
        <w:tab w:val="right" w:pos="9360"/>
      </w:tabs>
    </w:pPr>
  </w:style>
  <w:style w:type="character" w:customStyle="1" w:styleId="HeaderChar">
    <w:name w:val="Header Char"/>
    <w:basedOn w:val="DefaultParagraphFont"/>
    <w:link w:val="Header"/>
    <w:uiPriority w:val="99"/>
    <w:rsid w:val="00F55B82"/>
  </w:style>
  <w:style w:type="paragraph" w:styleId="Footer">
    <w:name w:val="footer"/>
    <w:basedOn w:val="Normal"/>
    <w:link w:val="FooterChar"/>
    <w:uiPriority w:val="99"/>
    <w:unhideWhenUsed/>
    <w:rsid w:val="00F55B82"/>
    <w:pPr>
      <w:tabs>
        <w:tab w:val="center" w:pos="4680"/>
        <w:tab w:val="right" w:pos="9360"/>
      </w:tabs>
    </w:pPr>
  </w:style>
  <w:style w:type="character" w:customStyle="1" w:styleId="FooterChar">
    <w:name w:val="Footer Char"/>
    <w:basedOn w:val="DefaultParagraphFont"/>
    <w:link w:val="Footer"/>
    <w:uiPriority w:val="99"/>
    <w:rsid w:val="00F55B82"/>
  </w:style>
  <w:style w:type="character" w:customStyle="1" w:styleId="Heading1Char">
    <w:name w:val="Heading 1 Char"/>
    <w:basedOn w:val="DefaultParagraphFont"/>
    <w:link w:val="Heading1"/>
    <w:rsid w:val="00F55B82"/>
    <w:rPr>
      <w:rFonts w:ascii="Times New Roman" w:eastAsia="Times New Roman" w:hAnsi="Times New Roman" w:cs="Times New Roman"/>
      <w:b/>
      <w:bCs/>
      <w:snapToGrid w:val="0"/>
      <w:sz w:val="20"/>
      <w:szCs w:val="20"/>
    </w:rPr>
  </w:style>
  <w:style w:type="paragraph" w:styleId="NormalWeb">
    <w:name w:val="Normal (Web)"/>
    <w:basedOn w:val="Normal"/>
    <w:uiPriority w:val="99"/>
    <w:unhideWhenUsed/>
    <w:rsid w:val="00F55B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1264">
      <w:bodyDiv w:val="1"/>
      <w:marLeft w:val="0"/>
      <w:marRight w:val="0"/>
      <w:marTop w:val="0"/>
      <w:marBottom w:val="0"/>
      <w:divBdr>
        <w:top w:val="none" w:sz="0" w:space="0" w:color="auto"/>
        <w:left w:val="none" w:sz="0" w:space="0" w:color="auto"/>
        <w:bottom w:val="none" w:sz="0" w:space="0" w:color="auto"/>
        <w:right w:val="none" w:sz="0" w:space="0" w:color="auto"/>
      </w:divBdr>
      <w:divsChild>
        <w:div w:id="1002390273">
          <w:marLeft w:val="0"/>
          <w:marRight w:val="0"/>
          <w:marTop w:val="0"/>
          <w:marBottom w:val="0"/>
          <w:divBdr>
            <w:top w:val="none" w:sz="0" w:space="0" w:color="auto"/>
            <w:left w:val="none" w:sz="0" w:space="0" w:color="auto"/>
            <w:bottom w:val="none" w:sz="0" w:space="0" w:color="auto"/>
            <w:right w:val="none" w:sz="0" w:space="0" w:color="auto"/>
          </w:divBdr>
          <w:divsChild>
            <w:div w:id="217402198">
              <w:marLeft w:val="0"/>
              <w:marRight w:val="0"/>
              <w:marTop w:val="0"/>
              <w:marBottom w:val="0"/>
              <w:divBdr>
                <w:top w:val="none" w:sz="0" w:space="0" w:color="auto"/>
                <w:left w:val="none" w:sz="0" w:space="0" w:color="auto"/>
                <w:bottom w:val="none" w:sz="0" w:space="0" w:color="auto"/>
                <w:right w:val="none" w:sz="0" w:space="0" w:color="auto"/>
              </w:divBdr>
              <w:divsChild>
                <w:div w:id="13265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5014">
      <w:bodyDiv w:val="1"/>
      <w:marLeft w:val="0"/>
      <w:marRight w:val="0"/>
      <w:marTop w:val="0"/>
      <w:marBottom w:val="0"/>
      <w:divBdr>
        <w:top w:val="none" w:sz="0" w:space="0" w:color="auto"/>
        <w:left w:val="none" w:sz="0" w:space="0" w:color="auto"/>
        <w:bottom w:val="none" w:sz="0" w:space="0" w:color="auto"/>
        <w:right w:val="none" w:sz="0" w:space="0" w:color="auto"/>
      </w:divBdr>
      <w:divsChild>
        <w:div w:id="1826631384">
          <w:marLeft w:val="0"/>
          <w:marRight w:val="0"/>
          <w:marTop w:val="0"/>
          <w:marBottom w:val="0"/>
          <w:divBdr>
            <w:top w:val="none" w:sz="0" w:space="0" w:color="auto"/>
            <w:left w:val="none" w:sz="0" w:space="0" w:color="auto"/>
            <w:bottom w:val="none" w:sz="0" w:space="0" w:color="auto"/>
            <w:right w:val="none" w:sz="0" w:space="0" w:color="auto"/>
          </w:divBdr>
          <w:divsChild>
            <w:div w:id="681783966">
              <w:marLeft w:val="0"/>
              <w:marRight w:val="0"/>
              <w:marTop w:val="0"/>
              <w:marBottom w:val="0"/>
              <w:divBdr>
                <w:top w:val="none" w:sz="0" w:space="0" w:color="auto"/>
                <w:left w:val="none" w:sz="0" w:space="0" w:color="auto"/>
                <w:bottom w:val="none" w:sz="0" w:space="0" w:color="auto"/>
                <w:right w:val="none" w:sz="0" w:space="0" w:color="auto"/>
              </w:divBdr>
              <w:divsChild>
                <w:div w:id="1433941227">
                  <w:marLeft w:val="0"/>
                  <w:marRight w:val="0"/>
                  <w:marTop w:val="0"/>
                  <w:marBottom w:val="0"/>
                  <w:divBdr>
                    <w:top w:val="none" w:sz="0" w:space="0" w:color="auto"/>
                    <w:left w:val="none" w:sz="0" w:space="0" w:color="auto"/>
                    <w:bottom w:val="none" w:sz="0" w:space="0" w:color="auto"/>
                    <w:right w:val="none" w:sz="0" w:space="0" w:color="auto"/>
                  </w:divBdr>
                  <w:divsChild>
                    <w:div w:id="776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56B0-96B3-CB42-A2F4-69CC3EF1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Palafox</dc:creator>
  <cp:keywords/>
  <dc:description/>
  <cp:lastModifiedBy>Jesus Palafox</cp:lastModifiedBy>
  <cp:revision>2</cp:revision>
  <cp:lastPrinted>2023-01-04T22:01:00Z</cp:lastPrinted>
  <dcterms:created xsi:type="dcterms:W3CDTF">2023-09-13T06:27:00Z</dcterms:created>
  <dcterms:modified xsi:type="dcterms:W3CDTF">2023-09-13T06:27:00Z</dcterms:modified>
</cp:coreProperties>
</file>